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outlineLvl w:val="0"/>
        <w:rPr>
          <w:rFonts w:hint="default" w:ascii="Times New Roman" w:hAnsi="Times New Roman" w:eastAsia="黑体" w:cs="Times New Roman"/>
          <w:color w:val="auto"/>
          <w:sz w:val="30"/>
          <w:szCs w:val="30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0"/>
          <w:szCs w:val="30"/>
        </w:rPr>
        <w:t>3  B类一流学科（本科生培养）量化考核表</w:t>
      </w:r>
    </w:p>
    <w:tbl>
      <w:tblPr>
        <w:tblStyle w:val="3"/>
        <w:tblW w:w="980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2535"/>
        <w:gridCol w:w="2144"/>
        <w:gridCol w:w="2144"/>
        <w:gridCol w:w="21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</w:rPr>
              <w:t>一级指标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</w:rPr>
              <w:t>具体指标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lang w:val="en-US" w:eastAsia="zh-CN"/>
              </w:rPr>
              <w:t>存量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lang w:val="en-US" w:eastAsia="zh-CN"/>
              </w:rPr>
              <w:t>增量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lang w:val="en-US" w:eastAsia="zh-CN"/>
              </w:rPr>
              <w:t>最终折合数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</w:rPr>
              <w:t>师资队伍建设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</w:rPr>
              <w:t>（20分）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</w:rPr>
              <w:t>省部级及以上人才数（人）●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2015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及以前已获得省部级及以上人才称号人数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2016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以来首次获得省部级及以上人才称号人数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系统生成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</w:rPr>
              <w:t>存量×40%+增量×60%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</w:rPr>
              <w:t>博士学位教师占比（%）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/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/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自填，当前状态值，提供清单或证明材料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</w:rPr>
              <w:t>人才培养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</w:rPr>
              <w:t>（30分）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</w:rPr>
              <w:t>省部级及以上教学平台数（个）●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2015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val="en-US" w:eastAsia="zh-CN"/>
              </w:rPr>
              <w:t>年及以前；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多学科共享的进行折算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2016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以来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多学科共享的进行折算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系统生成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</w:rPr>
              <w:t>存量×40%+增量×60%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</w:rPr>
              <w:t>本科生在国内核心及以上期刊（浙大标准）生均发表论文数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/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/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自填2016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以来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提供清单或证明材料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</w:rPr>
              <w:t>本科生读研率（%）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/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/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自填2016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以来状态值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提供清单或证明材料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</w:rPr>
              <w:t>省部级及以上学科竞赛奖励数（项）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/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highlight w:val="yellow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/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highlight w:val="yellow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自填2016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以来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提供清单或证明材料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</w:rPr>
              <w:t>省级及以上教学成果奖数（项）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/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2016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以来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多学科共享的进行折算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系统生成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增量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</w:rPr>
              <w:t>科学研究与社会服务（25分）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</w:rPr>
              <w:t>产学研平台（个）●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2015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val="en-US" w:eastAsia="zh-CN"/>
              </w:rPr>
              <w:t>年及以前；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多学科共享的进行折算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2016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以来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多学科共享的进行折算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系统生成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</w:rPr>
              <w:t>存量×40%+增量×60%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</w:rPr>
              <w:t>主持省部级及以上科研项目数（项）*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/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2016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以来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highlight w:val="yellow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系统生成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增量，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</w:rPr>
              <w:t>省部级一般、重点（重大）科研项目，国家级一般、</w:t>
            </w:r>
            <w:r>
              <w:rPr>
                <w:rFonts w:hint="default" w:ascii="Times New Roman" w:hAnsi="Times New Roman" w:eastAsia="仿宋" w:cs="Times New Roman"/>
                <w:color w:val="auto"/>
              </w:rPr>
              <w:t>重点（重大）科研项目按1：2：3：6折算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</w:rPr>
              <w:t>▲在SCI、EI、MEDLINE、CSCD收录期刊发表论文数（篇）</w:t>
            </w:r>
          </w:p>
        </w:tc>
        <w:tc>
          <w:tcPr>
            <w:tcW w:w="2144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/</w:t>
            </w:r>
          </w:p>
        </w:tc>
        <w:tc>
          <w:tcPr>
            <w:tcW w:w="2144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highlight w:val="yellow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2016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以来</w:t>
            </w:r>
          </w:p>
        </w:tc>
        <w:tc>
          <w:tcPr>
            <w:tcW w:w="2144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highlight w:val="yellow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系统生成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增量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</w:rPr>
              <w:t>△在SSCI、A&amp;HCI、CSSC收录期刊和国内一级期刊（浙大标准）发表论文数（篇）</w:t>
            </w:r>
          </w:p>
        </w:tc>
        <w:tc>
          <w:tcPr>
            <w:tcW w:w="2144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</w:rPr>
            </w:pPr>
          </w:p>
        </w:tc>
        <w:tc>
          <w:tcPr>
            <w:tcW w:w="2144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  <w:highlight w:val="yellow"/>
              </w:rPr>
            </w:pPr>
          </w:p>
        </w:tc>
        <w:tc>
          <w:tcPr>
            <w:tcW w:w="2144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</w:rPr>
              <w:t>▲授权发明专利数（件）</w:t>
            </w:r>
          </w:p>
        </w:tc>
        <w:tc>
          <w:tcPr>
            <w:tcW w:w="2144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/</w:t>
            </w:r>
          </w:p>
        </w:tc>
        <w:tc>
          <w:tcPr>
            <w:tcW w:w="2144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2016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以来</w:t>
            </w:r>
          </w:p>
        </w:tc>
        <w:tc>
          <w:tcPr>
            <w:tcW w:w="2144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系统生成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增量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</w:rPr>
              <w:t>△出版著作数（部）</w:t>
            </w:r>
          </w:p>
        </w:tc>
        <w:tc>
          <w:tcPr>
            <w:tcW w:w="2144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</w:rPr>
            </w:pPr>
          </w:p>
        </w:tc>
        <w:tc>
          <w:tcPr>
            <w:tcW w:w="2144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</w:rPr>
            </w:pPr>
          </w:p>
        </w:tc>
        <w:tc>
          <w:tcPr>
            <w:tcW w:w="2144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</w:rPr>
              <w:t>省部级以上成果奖励数（项）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/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2016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以来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多学科共享的进行折算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系统生成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增量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</w:rPr>
              <w:t>学科影响力（10分）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</w:rPr>
              <w:t>省部级专业建设项目数（个）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2011-2015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val="en-US" w:eastAsia="zh-CN"/>
              </w:rPr>
              <w:t>年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2016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以来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系统生成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增量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</w:rPr>
              <w:t>在重要学术/行业组织担任重要职务的人数（人）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/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/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系统生成当前状态值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3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</w:rPr>
              <w:t>国际合作与交流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</w:rPr>
              <w:t>（15分）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</w:rPr>
              <w:t>3个月及以上出国（境）访学（研修）教师占比（%）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/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/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自填当前状态值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提供清单或证明材料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3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</w:rPr>
              <w:t>聘请外国专家人数（人）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/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/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自填2016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以来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提供清单或证明材料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</w:rPr>
              <w:t>3个月及以上出国（境）交流学生占比（%）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/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/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自填当前状态值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提供清单或证明材料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</w:rPr>
              <w:t>参加国际学术会议人次（次）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/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/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自填2016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以来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  <w:t>提供清单或证明材料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B3D31"/>
    <w:rsid w:val="3A5B3D31"/>
    <w:rsid w:val="5DA8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2018-12-10T03:44:00Z</dcterms:created>
  <dc:creator>Administrator</dc:creator>
  <cp:lastModifiedBy>Administrator</cp:lastModifiedBy>
  <dcterms:modified xsi:type="dcterms:W3CDTF">2018-12-11T00:42:21Z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